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1AB60" w14:textId="21A10239" w:rsidR="000E69D2" w:rsidRPr="00724C5C" w:rsidRDefault="00724C5C">
      <w:pPr>
        <w:rPr>
          <w:b/>
          <w:bCs/>
        </w:rPr>
      </w:pPr>
      <w:r w:rsidRPr="00724C5C">
        <w:rPr>
          <w:b/>
          <w:bCs/>
        </w:rPr>
        <w:t xml:space="preserve">Finance – 24 </w:t>
      </w:r>
      <w:r w:rsidR="00862DAF">
        <w:rPr>
          <w:b/>
          <w:bCs/>
        </w:rPr>
        <w:t>September</w:t>
      </w:r>
      <w:r w:rsidRPr="00724C5C">
        <w:rPr>
          <w:b/>
          <w:bCs/>
        </w:rPr>
        <w:t xml:space="preserve"> 2024</w:t>
      </w:r>
    </w:p>
    <w:p w14:paraId="5DA5814C" w14:textId="77777777" w:rsidR="00724C5C" w:rsidRDefault="00724C5C"/>
    <w:tbl>
      <w:tblPr>
        <w:tblW w:w="9810" w:type="dxa"/>
        <w:tblInd w:w="-34" w:type="dxa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1103"/>
        <w:gridCol w:w="1903"/>
        <w:gridCol w:w="3119"/>
        <w:gridCol w:w="1417"/>
        <w:gridCol w:w="1134"/>
        <w:gridCol w:w="1134"/>
      </w:tblGrid>
      <w:tr w:rsidR="00724C5C" w:rsidRPr="00F000B4" w14:paraId="4FAB0EBA" w14:textId="77777777" w:rsidTr="00A2502D">
        <w:trPr>
          <w:trHeight w:val="97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BEECA" w14:textId="77777777" w:rsidR="00724C5C" w:rsidRPr="00F000B4" w:rsidRDefault="00724C5C" w:rsidP="00A2502D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 xml:space="preserve">PAY </w:t>
            </w:r>
            <w:r>
              <w:rPr>
                <w:rFonts w:eastAsia="Calibri" w:cs="Times New Roman"/>
                <w:b/>
                <w:bCs/>
              </w:rPr>
              <w:t>Date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4820B" w14:textId="77777777" w:rsidR="00724C5C" w:rsidRPr="00F000B4" w:rsidRDefault="00724C5C" w:rsidP="00A2502D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PAYEE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9E7D" w14:textId="77777777" w:rsidR="00724C5C" w:rsidRPr="00F000B4" w:rsidRDefault="00724C5C" w:rsidP="00A2502D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5E79F" w14:textId="77777777" w:rsidR="00724C5C" w:rsidRPr="00F000B4" w:rsidRDefault="00724C5C" w:rsidP="00A2502D">
            <w:pPr>
              <w:widowControl w:val="0"/>
              <w:jc w:val="center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ACTUAL AMOUNT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379CE" w14:textId="77777777" w:rsidR="00724C5C" w:rsidRPr="00F000B4" w:rsidRDefault="00724C5C" w:rsidP="00A2502D">
            <w:pPr>
              <w:widowControl w:val="0"/>
              <w:jc w:val="center"/>
              <w:rPr>
                <w:rFonts w:eastAsia="Calibri" w:cs="Arial"/>
              </w:rPr>
            </w:pPr>
            <w:r w:rsidRPr="00F000B4">
              <w:rPr>
                <w:rFonts w:eastAsia="Calibri" w:cs="Times New Roman"/>
                <w:b/>
                <w:bCs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4B2C5" w14:textId="77777777" w:rsidR="00724C5C" w:rsidRPr="00F000B4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PAYE</w:t>
            </w:r>
          </w:p>
        </w:tc>
      </w:tr>
      <w:tr w:rsidR="00724C5C" w:rsidRPr="00F000B4" w14:paraId="583AE059" w14:textId="77777777" w:rsidTr="00A250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C345" w14:textId="77777777" w:rsidR="00724C5C" w:rsidRPr="00EB29DA" w:rsidRDefault="00724C5C" w:rsidP="00A2502D">
            <w:pPr>
              <w:widowControl w:val="0"/>
              <w:ind w:left="440" w:hanging="44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17/8/24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5C4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Npower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E908" w14:textId="77777777" w:rsidR="00724C5C" w:rsidRPr="00EB29DA" w:rsidRDefault="00724C5C" w:rsidP="00A2502D">
            <w:pPr>
              <w:widowControl w:val="0"/>
              <w:tabs>
                <w:tab w:val="left" w:pos="1176"/>
                <w:tab w:val="decimal" w:pos="1459"/>
              </w:tabs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Electricity July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8FCD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 xml:space="preserve">        199.94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98A5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BE71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Calibri" w:cs="Arial"/>
                <w:sz w:val="22"/>
              </w:rPr>
            </w:pPr>
          </w:p>
        </w:tc>
      </w:tr>
      <w:tr w:rsidR="00724C5C" w:rsidRPr="00F000B4" w14:paraId="03DFE532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945D" w14:textId="77777777" w:rsidR="00724C5C" w:rsidRPr="00EB29DA" w:rsidRDefault="00724C5C" w:rsidP="00A2502D">
            <w:pPr>
              <w:widowControl w:val="0"/>
              <w:ind w:left="440" w:hanging="44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18/9/24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B26A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Npower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654C" w14:textId="77777777" w:rsidR="00724C5C" w:rsidRPr="00EB29DA" w:rsidRDefault="00724C5C" w:rsidP="00A2502D">
            <w:pPr>
              <w:widowControl w:val="0"/>
              <w:tabs>
                <w:tab w:val="left" w:pos="1176"/>
                <w:tab w:val="decimal" w:pos="1459"/>
              </w:tabs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Electricity 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F7D1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 xml:space="preserve">        202.47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D349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6080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Calibri" w:cs="Arial"/>
                <w:sz w:val="22"/>
              </w:rPr>
            </w:pPr>
          </w:p>
        </w:tc>
      </w:tr>
      <w:tr w:rsidR="00724C5C" w:rsidRPr="00F000B4" w14:paraId="0DEEB6C7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68B6" w14:textId="77777777" w:rsidR="00724C5C" w:rsidRPr="00EB29DA" w:rsidRDefault="00724C5C" w:rsidP="00A2502D">
            <w:pPr>
              <w:widowControl w:val="0"/>
              <w:ind w:left="440" w:hanging="440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24/9/24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D4C7" w14:textId="77777777" w:rsidR="00724C5C" w:rsidRPr="00EB29DA" w:rsidRDefault="00724C5C" w:rsidP="00A2502D">
            <w:pPr>
              <w:widowControl w:val="0"/>
              <w:rPr>
                <w:rFonts w:eastAsia="Times New Roman" w:cs="Times New Roman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ClearScape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94C8" w14:textId="77777777" w:rsidR="00724C5C" w:rsidRPr="00EB29DA" w:rsidRDefault="00724C5C" w:rsidP="00A2502D">
            <w:pPr>
              <w:widowControl w:val="0"/>
              <w:tabs>
                <w:tab w:val="left" w:pos="1176"/>
                <w:tab w:val="decimal" w:pos="1459"/>
              </w:tabs>
              <w:rPr>
                <w:rFonts w:eastAsia="Times New Roman" w:cs="Times New Roman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1793,1816, 1844,1863,1861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A93B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 xml:space="preserve">        975.00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F77B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E241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Calibri" w:cs="Arial"/>
                <w:sz w:val="22"/>
              </w:rPr>
            </w:pPr>
          </w:p>
        </w:tc>
      </w:tr>
      <w:tr w:rsidR="00724C5C" w:rsidRPr="00F000B4" w14:paraId="46A07D76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97A2" w14:textId="77777777" w:rsidR="00724C5C" w:rsidRPr="00EB29DA" w:rsidRDefault="00724C5C" w:rsidP="00A2502D">
            <w:pPr>
              <w:widowControl w:val="0"/>
              <w:ind w:left="440" w:hanging="440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24/9/24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E331" w14:textId="77777777" w:rsidR="00724C5C" w:rsidRPr="00EB29DA" w:rsidRDefault="00724C5C" w:rsidP="00A2502D">
            <w:pPr>
              <w:widowControl w:val="0"/>
              <w:rPr>
                <w:rFonts w:eastAsia="Times New Roman" w:cs="Times New Roman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TT Jones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9143" w14:textId="77777777" w:rsidR="00724C5C" w:rsidRPr="00EB29DA" w:rsidRDefault="00724C5C" w:rsidP="00A2502D">
            <w:pPr>
              <w:widowControl w:val="0"/>
              <w:tabs>
                <w:tab w:val="left" w:pos="1176"/>
                <w:tab w:val="decimal" w:pos="1459"/>
              </w:tabs>
              <w:rPr>
                <w:rFonts w:eastAsia="Times New Roman" w:cs="Times New Roman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>Street Light Maintenance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959A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cs="Arial"/>
                <w:sz w:val="22"/>
              </w:rPr>
              <w:t xml:space="preserve">         70.26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FBC1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E78A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Calibri" w:cs="Arial"/>
                <w:sz w:val="22"/>
              </w:rPr>
            </w:pPr>
          </w:p>
        </w:tc>
      </w:tr>
      <w:tr w:rsidR="00724C5C" w:rsidRPr="00F000B4" w14:paraId="12A70412" w14:textId="77777777" w:rsidTr="00A2502D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FA07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24/9/24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9012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Village Hall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DEDA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Hall Hire Jan – July 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22A5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 w:rsidRPr="00533B84">
              <w:rPr>
                <w:rFonts w:cs="Arial"/>
                <w:sz w:val="22"/>
              </w:rPr>
              <w:t xml:space="preserve">140.00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D86E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A82F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rPr>
                <w:rFonts w:eastAsia="Times New Roman" w:cs="Arial"/>
                <w:bCs/>
                <w:sz w:val="22"/>
              </w:rPr>
            </w:pPr>
          </w:p>
        </w:tc>
      </w:tr>
      <w:tr w:rsidR="00724C5C" w:rsidRPr="00F000B4" w14:paraId="6DA98BD6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D6B8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30/9/24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22D1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Unity Bank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7AD3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Quarterly Charge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D4C3" w14:textId="77777777" w:rsidR="00724C5C" w:rsidRPr="00533B84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E3BB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3AD3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24C5C" w:rsidRPr="00F000B4" w14:paraId="5EAF945B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931F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24/9/24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C1D6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Sara Campbell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03B6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Salary 31/8/24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3635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204.75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67F9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7155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24C5C" w:rsidRPr="00F000B4" w14:paraId="0A50EA44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B5608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24/9/24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24C2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Sara Campbell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F4A0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Salary 30/9/24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8945" w14:textId="075B59F2" w:rsidR="00724C5C" w:rsidRPr="00EB29DA" w:rsidRDefault="00B72D33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372.29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1288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A58D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24C5C" w:rsidRPr="00F000B4" w14:paraId="39F44491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F696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C80F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D30C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46E9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FA11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121A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24C5C" w:rsidRPr="00F000B4" w14:paraId="677DD7F9" w14:textId="77777777" w:rsidTr="00A250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2F56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ED15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F567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41CA" w14:textId="77777777" w:rsidR="00724C5C" w:rsidRPr="00EB29DA" w:rsidRDefault="00724C5C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C643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D70C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24C5C" w:rsidRPr="00F000B4" w14:paraId="0CFD1C37" w14:textId="77777777" w:rsidTr="00A250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6BE2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A3AF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173D" w14:textId="77777777" w:rsidR="00724C5C" w:rsidRPr="00EB29DA" w:rsidRDefault="00724C5C" w:rsidP="00A2502D">
            <w:pPr>
              <w:widowControl w:val="0"/>
              <w:rPr>
                <w:rFonts w:eastAsia="Times New Roman" w:cs="Arial"/>
                <w:bCs/>
                <w:sz w:val="22"/>
              </w:rPr>
            </w:pPr>
            <w:r w:rsidRPr="00EB29DA">
              <w:rPr>
                <w:rFonts w:eastAsia="Times New Roman" w:cs="Arial"/>
                <w:b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4E83" w14:textId="5BB85C4C" w:rsidR="00724C5C" w:rsidRPr="00EB29DA" w:rsidRDefault="00604E36" w:rsidP="00A2502D">
            <w:pPr>
              <w:widowControl w:val="0"/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/>
              </w:rPr>
              <w:t>2,182.71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B8C7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852F" w14:textId="77777777" w:rsidR="00724C5C" w:rsidRPr="00EB29DA" w:rsidRDefault="00724C5C" w:rsidP="00A2502D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</w:tbl>
    <w:p w14:paraId="65303009" w14:textId="77777777" w:rsidR="00724C5C" w:rsidRDefault="00724C5C" w:rsidP="00724C5C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</w:p>
    <w:p w14:paraId="04AFC31B" w14:textId="77777777" w:rsidR="00724C5C" w:rsidRPr="00F000B4" w:rsidRDefault="00724C5C" w:rsidP="00724C5C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  <w:r w:rsidRPr="00F000B4">
        <w:rPr>
          <w:rFonts w:eastAsia="Times New Roman" w:cs="Times New Roman"/>
          <w:b/>
          <w:color w:val="000000"/>
          <w:szCs w:val="26"/>
        </w:rPr>
        <w:t>Receipts (B)</w:t>
      </w:r>
    </w:p>
    <w:p w14:paraId="65DCA39F" w14:textId="77777777" w:rsidR="00724C5C" w:rsidRPr="00F000B4" w:rsidRDefault="00724C5C" w:rsidP="00724C5C">
      <w:pPr>
        <w:widowControl w:val="0"/>
        <w:ind w:left="680"/>
        <w:rPr>
          <w:rFonts w:eastAsia="Calibri" w:cs="Times New Roman"/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2410"/>
        <w:gridCol w:w="4252"/>
        <w:gridCol w:w="1701"/>
      </w:tblGrid>
      <w:tr w:rsidR="00724C5C" w:rsidRPr="00F000B4" w14:paraId="2EA937EF" w14:textId="77777777" w:rsidTr="00A2502D">
        <w:trPr>
          <w:trHeight w:val="523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DE92C" w14:textId="77777777" w:rsidR="00724C5C" w:rsidRPr="00F000B4" w:rsidRDefault="00724C5C" w:rsidP="00A2502D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711BA" w14:textId="77777777" w:rsidR="00724C5C" w:rsidRPr="00F000B4" w:rsidRDefault="00724C5C" w:rsidP="00A2502D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FF71E" w14:textId="77777777" w:rsidR="00724C5C" w:rsidRPr="00F000B4" w:rsidRDefault="00724C5C" w:rsidP="00A2502D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81EF9" w14:textId="77777777" w:rsidR="00724C5C" w:rsidRPr="00F000B4" w:rsidRDefault="00724C5C" w:rsidP="00A2502D">
            <w:pPr>
              <w:widowControl w:val="0"/>
              <w:tabs>
                <w:tab w:val="left" w:pos="966"/>
              </w:tabs>
              <w:jc w:val="center"/>
              <w:rPr>
                <w:rFonts w:eastAsia="Calibri" w:cs="Arial"/>
                <w:b/>
              </w:rPr>
            </w:pPr>
            <w:r w:rsidRPr="00F000B4">
              <w:rPr>
                <w:rFonts w:eastAsia="Calibri" w:cs="Arial"/>
                <w:b/>
              </w:rPr>
              <w:t>Amount</w:t>
            </w:r>
          </w:p>
        </w:tc>
      </w:tr>
      <w:tr w:rsidR="00724C5C" w:rsidRPr="00F000B4" w14:paraId="32D01CDF" w14:textId="77777777" w:rsidTr="00A2502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A0DF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44B5" w14:textId="696B3076" w:rsidR="00724C5C" w:rsidRPr="00F000B4" w:rsidRDefault="00C13AAA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Barclays Saver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A85A" w14:textId="23646ADF" w:rsidR="00724C5C" w:rsidRPr="00F000B4" w:rsidRDefault="00C13AAA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3AF2" w14:textId="63A38752" w:rsidR="00724C5C" w:rsidRPr="00F000B4" w:rsidRDefault="00C13AAA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18.91</w:t>
            </w:r>
          </w:p>
        </w:tc>
      </w:tr>
      <w:tr w:rsidR="00724C5C" w:rsidRPr="00F000B4" w14:paraId="6AF47425" w14:textId="77777777" w:rsidTr="00A2502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715F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4BF6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FF59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D126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</w:tr>
      <w:tr w:rsidR="00724C5C" w:rsidRPr="00F000B4" w14:paraId="5E0FC3C7" w14:textId="77777777" w:rsidTr="00A2502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AB60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4623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7266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8A0B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</w:tr>
      <w:tr w:rsidR="00724C5C" w:rsidRPr="00F000B4" w14:paraId="5F1654BD" w14:textId="77777777" w:rsidTr="00A2502D">
        <w:trPr>
          <w:trHeight w:val="4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685D5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8FC5E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80A3" w14:textId="77777777" w:rsidR="00724C5C" w:rsidRPr="00F000B4" w:rsidRDefault="00724C5C" w:rsidP="00A2502D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>TOTAL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A291" w14:textId="71A46E30" w:rsidR="00724C5C" w:rsidRPr="00F000B4" w:rsidRDefault="00D66E5B" w:rsidP="00A2502D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18.91</w:t>
            </w:r>
          </w:p>
        </w:tc>
      </w:tr>
    </w:tbl>
    <w:p w14:paraId="76BDBC1C" w14:textId="77777777" w:rsidR="00724C5C" w:rsidRPr="00F000B4" w:rsidRDefault="00724C5C" w:rsidP="00724C5C">
      <w:pPr>
        <w:widowControl w:val="0"/>
        <w:ind w:left="680"/>
        <w:rPr>
          <w:rFonts w:eastAsia="Calibri" w:cs="Times New Roman"/>
          <w:b/>
          <w:bCs/>
        </w:rPr>
      </w:pPr>
    </w:p>
    <w:p w14:paraId="67E67C20" w14:textId="77777777" w:rsidR="00724C5C" w:rsidRPr="00F000B4" w:rsidRDefault="00724C5C" w:rsidP="00724C5C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  <w:r w:rsidRPr="00F000B4">
        <w:rPr>
          <w:rFonts w:eastAsia="Times New Roman" w:cs="Times New Roman"/>
          <w:b/>
          <w:color w:val="000000"/>
          <w:szCs w:val="26"/>
        </w:rPr>
        <w:t>Responsible Finance Officer’s Report:</w:t>
      </w:r>
    </w:p>
    <w:p w14:paraId="1034BE81" w14:textId="77777777" w:rsidR="00724C5C" w:rsidRPr="00F000B4" w:rsidRDefault="00724C5C" w:rsidP="00724C5C">
      <w:pPr>
        <w:widowControl w:val="0"/>
        <w:ind w:left="680"/>
        <w:rPr>
          <w:rFonts w:eastAsia="Calibri" w:cs="Times New Roman"/>
        </w:rPr>
      </w:pPr>
    </w:p>
    <w:tbl>
      <w:tblPr>
        <w:tblW w:w="981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1843"/>
      </w:tblGrid>
      <w:tr w:rsidR="00724C5C" w:rsidRPr="00F000B4" w14:paraId="1BDB1DE5" w14:textId="77777777" w:rsidTr="00A2502D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27D1D66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4DDB749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  <w:color w:val="000000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8CD2E34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  <w:color w:val="000000"/>
              </w:rPr>
              <w:t>DR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272740F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724C5C" w:rsidRPr="00F000B4" w14:paraId="0C45B5DC" w14:textId="77777777" w:rsidTr="00A2502D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6A7BE" w14:textId="77777777" w:rsidR="00724C5C" w:rsidRPr="00F000B4" w:rsidRDefault="00724C5C" w:rsidP="00A2502D">
            <w:pPr>
              <w:widowControl w:val="0"/>
              <w:tabs>
                <w:tab w:val="right" w:pos="4500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</w:rPr>
              <w:t>Cash Book Balances Brought Forward</w:t>
            </w:r>
            <w:r w:rsidRPr="00F000B4">
              <w:rPr>
                <w:rFonts w:eastAsia="Calibri" w:cs="Arial"/>
              </w:rPr>
              <w:br/>
            </w:r>
            <w:r w:rsidRPr="00F000B4">
              <w:rPr>
                <w:rFonts w:eastAsia="Calibri" w:cs="Arial"/>
                <w:b/>
                <w:bCs/>
              </w:rPr>
              <w:t xml:space="preserve">Community Account </w:t>
            </w:r>
          </w:p>
          <w:p w14:paraId="402DFDCA" w14:textId="77777777" w:rsidR="00724C5C" w:rsidRPr="00F000B4" w:rsidRDefault="00724C5C" w:rsidP="00A2502D">
            <w:pPr>
              <w:widowControl w:val="0"/>
              <w:tabs>
                <w:tab w:val="right" w:pos="4500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 xml:space="preserve">Unity Account </w:t>
            </w:r>
          </w:p>
          <w:p w14:paraId="3F6DF916" w14:textId="77777777" w:rsidR="00724C5C" w:rsidRPr="00F000B4" w:rsidRDefault="00724C5C" w:rsidP="00A2502D">
            <w:pPr>
              <w:widowControl w:val="0"/>
              <w:tabs>
                <w:tab w:val="right" w:pos="4500"/>
              </w:tabs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99E80" w14:textId="77777777" w:rsidR="00724C5C" w:rsidRPr="00F000B4" w:rsidRDefault="00724C5C" w:rsidP="00A2502D">
            <w:pPr>
              <w:widowControl w:val="0"/>
              <w:jc w:val="right"/>
              <w:rPr>
                <w:rFonts w:eastAsia="Calibri" w:cs="Arial"/>
              </w:rPr>
            </w:pPr>
          </w:p>
          <w:p w14:paraId="1B4288B7" w14:textId="77777777" w:rsidR="00724C5C" w:rsidRPr="00F000B4" w:rsidRDefault="00724C5C" w:rsidP="00A2502D">
            <w:pPr>
              <w:widowControl w:val="0"/>
              <w:jc w:val="right"/>
              <w:rPr>
                <w:rFonts w:eastAsia="Calibri" w:cs="Arial"/>
              </w:rPr>
            </w:pPr>
            <w:r w:rsidRPr="00F000B4">
              <w:rPr>
                <w:rFonts w:eastAsia="Calibri" w:cs="Arial"/>
              </w:rPr>
              <w:t>1,550.50</w:t>
            </w:r>
          </w:p>
          <w:p w14:paraId="6283A3D4" w14:textId="77777777" w:rsidR="00724C5C" w:rsidRPr="00F000B4" w:rsidRDefault="00724C5C" w:rsidP="00A2502D">
            <w:pPr>
              <w:widowControl w:val="0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2,984.97</w:t>
            </w:r>
          </w:p>
          <w:p w14:paraId="6F30E390" w14:textId="77777777" w:rsidR="00724C5C" w:rsidRPr="00F000B4" w:rsidRDefault="00724C5C" w:rsidP="00A2502D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4,535.47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70C90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9D6E3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724C5C" w:rsidRPr="00F000B4" w14:paraId="53D21050" w14:textId="77777777" w:rsidTr="00A2502D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E61E8" w14:textId="77777777" w:rsidR="00724C5C" w:rsidRPr="00F000B4" w:rsidRDefault="00724C5C" w:rsidP="00A2502D">
            <w:pPr>
              <w:widowControl w:val="0"/>
              <w:tabs>
                <w:tab w:val="right" w:pos="4145"/>
              </w:tabs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 xml:space="preserve">Receipts this month (Community Account &amp; Unity Account )(listed above): </w:t>
            </w:r>
            <w:r w:rsidRPr="00F000B4">
              <w:rPr>
                <w:rFonts w:eastAsia="Calibri" w:cs="Arial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EE8D5" w14:textId="4F6B2BC4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70E44" w14:textId="7CAE7FA1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B2D34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724C5C" w:rsidRPr="00F000B4" w14:paraId="426A929C" w14:textId="77777777" w:rsidTr="00A2502D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8A09C" w14:textId="77777777" w:rsidR="00724C5C" w:rsidRPr="00F000B4" w:rsidRDefault="00724C5C" w:rsidP="00A2502D">
            <w:pPr>
              <w:widowControl w:val="0"/>
              <w:tabs>
                <w:tab w:val="right" w:pos="4500"/>
              </w:tabs>
              <w:rPr>
                <w:rFonts w:eastAsia="Calibri" w:cs="Arial"/>
              </w:rPr>
            </w:pPr>
            <w:r w:rsidRPr="00F000B4">
              <w:rPr>
                <w:rFonts w:eastAsia="Calibri" w:cs="Arial"/>
              </w:rPr>
              <w:t>Payments this month (Unity &amp; Community)</w:t>
            </w:r>
          </w:p>
          <w:p w14:paraId="77C64873" w14:textId="77777777" w:rsidR="00724C5C" w:rsidRPr="00F000B4" w:rsidRDefault="00724C5C" w:rsidP="00A2502D">
            <w:pPr>
              <w:widowControl w:val="0"/>
              <w:tabs>
                <w:tab w:val="right" w:pos="4500"/>
              </w:tabs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 xml:space="preserve">(listed above): </w:t>
            </w:r>
            <w:r w:rsidRPr="00F000B4">
              <w:rPr>
                <w:rFonts w:eastAsia="Calibri" w:cs="Arial"/>
                <w:b/>
                <w:bCs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6646F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7A528" w14:textId="4D633C46" w:rsidR="00724C5C" w:rsidRPr="00F000B4" w:rsidRDefault="003B7FDC" w:rsidP="00A2502D">
            <w:pPr>
              <w:widowControl w:val="0"/>
              <w:jc w:val="right"/>
              <w:rPr>
                <w:rFonts w:eastAsia="Calibri" w:cs="Arial"/>
                <w:bCs/>
              </w:rPr>
            </w:pPr>
            <w:r>
              <w:rPr>
                <w:rFonts w:eastAsia="Times New Roman" w:cs="Arial"/>
              </w:rPr>
              <w:t>2,182.71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7B72A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724C5C" w:rsidRPr="00F000B4" w14:paraId="69BB7CFD" w14:textId="77777777" w:rsidTr="00A2502D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74809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Cash Book Balance Carried Forward</w:t>
            </w:r>
            <w:r w:rsidRPr="00F000B4">
              <w:rPr>
                <w:rFonts w:eastAsia="Calibri" w:cs="Arial"/>
              </w:rPr>
              <w:br/>
              <w:t>(=A+B-C-D)</w:t>
            </w:r>
            <w:r w:rsidRPr="00F000B4">
              <w:rPr>
                <w:rFonts w:eastAsia="Calibri" w:cs="Arial"/>
              </w:rPr>
              <w:br/>
            </w:r>
            <w:r w:rsidRPr="00F000B4">
              <w:rPr>
                <w:rFonts w:eastAsia="Calibri" w:cs="Arial"/>
                <w:b/>
                <w:bCs/>
              </w:rPr>
              <w:t>Community &amp; Unity Account Balances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34130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87F97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3A3AF" w14:textId="2800B0C3" w:rsidR="00724C5C" w:rsidRPr="00F000B4" w:rsidRDefault="00017805" w:rsidP="00A2502D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2,352.76</w:t>
            </w:r>
          </w:p>
        </w:tc>
      </w:tr>
      <w:tr w:rsidR="00724C5C" w:rsidRPr="00F000B4" w14:paraId="3B58A998" w14:textId="77777777" w:rsidTr="00A2502D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6DF09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>Premium Account  Balance £2,286.36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73009" w14:textId="09C416B8" w:rsidR="00724C5C" w:rsidRPr="00F000B4" w:rsidRDefault="00D66E5B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18.91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ACC52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D33CA" w14:textId="39C16302" w:rsidR="00724C5C" w:rsidRPr="00F000B4" w:rsidRDefault="00724C5C" w:rsidP="00A2502D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>2,</w:t>
            </w:r>
            <w:r w:rsidR="00BC76B8">
              <w:rPr>
                <w:rFonts w:eastAsia="Calibri" w:cs="Arial"/>
                <w:b/>
                <w:bCs/>
              </w:rPr>
              <w:t>305.27</w:t>
            </w:r>
          </w:p>
        </w:tc>
      </w:tr>
      <w:tr w:rsidR="00724C5C" w:rsidRPr="00F000B4" w14:paraId="16377692" w14:textId="77777777" w:rsidTr="00A2502D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F048F" w14:textId="77777777" w:rsidR="00724C5C" w:rsidRPr="00F000B4" w:rsidRDefault="00724C5C" w:rsidP="00A2502D">
            <w:pPr>
              <w:widowControl w:val="0"/>
              <w:tabs>
                <w:tab w:val="right" w:pos="4718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>Less Reserves (inc. Earmarked)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EC1B5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A1BD8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ACDD7" w14:textId="47F5E492" w:rsidR="00C45418" w:rsidRPr="00F000B4" w:rsidRDefault="00F636BD" w:rsidP="00C45418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4,5</w:t>
            </w:r>
            <w:r w:rsidR="00C45418">
              <w:rPr>
                <w:rFonts w:eastAsia="Calibri" w:cs="Arial"/>
                <w:b/>
                <w:bCs/>
              </w:rPr>
              <w:t>85.17</w:t>
            </w:r>
          </w:p>
        </w:tc>
      </w:tr>
      <w:tr w:rsidR="00724C5C" w:rsidRPr="00F000B4" w14:paraId="21887EC7" w14:textId="77777777" w:rsidTr="00A2502D">
        <w:trPr>
          <w:trHeight w:val="447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C71C3" w14:textId="77777777" w:rsidR="00724C5C" w:rsidRPr="00F000B4" w:rsidRDefault="00724C5C" w:rsidP="00A2502D">
            <w:pPr>
              <w:widowControl w:val="0"/>
              <w:tabs>
                <w:tab w:val="right" w:pos="4718"/>
              </w:tabs>
              <w:rPr>
                <w:rFonts w:eastAsia="Times New Roman" w:cs="Arial"/>
                <w:b/>
              </w:rPr>
            </w:pPr>
            <w:r w:rsidRPr="00F000B4">
              <w:rPr>
                <w:rFonts w:eastAsia="Calibri" w:cs="Arial"/>
                <w:b/>
                <w:bCs/>
              </w:rPr>
              <w:t xml:space="preserve">TOTAL FUNDS AVAILABLE TO SPEND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544EC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1C79C" w14:textId="77777777" w:rsidR="00724C5C" w:rsidRPr="00F000B4" w:rsidRDefault="00724C5C" w:rsidP="00A2502D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37627" w14:textId="2E7B37DF" w:rsidR="00724C5C" w:rsidRPr="00F000B4" w:rsidRDefault="003B3160" w:rsidP="00A2502D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72.86</w:t>
            </w:r>
          </w:p>
        </w:tc>
      </w:tr>
    </w:tbl>
    <w:p w14:paraId="05627A56" w14:textId="77777777" w:rsidR="00724C5C" w:rsidRDefault="00724C5C"/>
    <w:sectPr w:rsidR="00724C5C" w:rsidSect="00724C5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5C"/>
    <w:rsid w:val="00017805"/>
    <w:rsid w:val="000C692F"/>
    <w:rsid w:val="000D3846"/>
    <w:rsid w:val="000E69D2"/>
    <w:rsid w:val="00356B55"/>
    <w:rsid w:val="003B3160"/>
    <w:rsid w:val="003B7FDC"/>
    <w:rsid w:val="004E0096"/>
    <w:rsid w:val="00604E36"/>
    <w:rsid w:val="00707308"/>
    <w:rsid w:val="00724C5C"/>
    <w:rsid w:val="00862DAF"/>
    <w:rsid w:val="0094256A"/>
    <w:rsid w:val="00A315EE"/>
    <w:rsid w:val="00B72D33"/>
    <w:rsid w:val="00BC76B8"/>
    <w:rsid w:val="00BF7E81"/>
    <w:rsid w:val="00C13AAA"/>
    <w:rsid w:val="00C45418"/>
    <w:rsid w:val="00C51D0B"/>
    <w:rsid w:val="00D66E5B"/>
    <w:rsid w:val="00F25B64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869C"/>
  <w15:chartTrackingRefBased/>
  <w15:docId w15:val="{7029C811-9FEF-4294-87B5-23624F32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5C"/>
    <w:pPr>
      <w:spacing w:after="0" w:line="240" w:lineRule="auto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C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5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2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5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724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2024-09-24T14:50:00Z</cp:lastPrinted>
  <dcterms:created xsi:type="dcterms:W3CDTF">2024-09-24T15:19:00Z</dcterms:created>
  <dcterms:modified xsi:type="dcterms:W3CDTF">2024-09-24T15:19:00Z</dcterms:modified>
</cp:coreProperties>
</file>